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CA23" w14:textId="7999ED2D" w:rsidR="000D112C" w:rsidRDefault="000D112C" w:rsidP="000D112C">
      <w:pPr>
        <w:tabs>
          <w:tab w:val="left" w:pos="3390"/>
        </w:tabs>
        <w:rPr>
          <w:rFonts w:ascii="Noto Serif Armenian Light" w:hAnsi="Noto Serif Armenian Light"/>
        </w:rPr>
      </w:pPr>
    </w:p>
    <w:p w14:paraId="28F104C0" w14:textId="77777777" w:rsidR="008436CC" w:rsidRPr="00682DF9" w:rsidRDefault="008436CC" w:rsidP="00682DF9">
      <w:pPr>
        <w:spacing w:before="240" w:after="240" w:line="240" w:lineRule="auto"/>
        <w:rPr>
          <w:rFonts w:ascii="Work Sans" w:hAnsi="Work Sans" w:cs="Arial"/>
          <w:b/>
          <w:color w:val="533E7C" w:themeColor="accent1"/>
          <w:sz w:val="36"/>
          <w:szCs w:val="36"/>
        </w:rPr>
      </w:pPr>
      <w:r w:rsidRPr="00682DF9">
        <w:rPr>
          <w:rFonts w:ascii="Work Sans" w:hAnsi="Work Sans" w:cs="Arial"/>
          <w:b/>
          <w:color w:val="533E7C" w:themeColor="accent1"/>
          <w:sz w:val="36"/>
          <w:szCs w:val="36"/>
        </w:rPr>
        <w:t>Introduction</w:t>
      </w:r>
    </w:p>
    <w:p w14:paraId="41501503" w14:textId="2FD8C924" w:rsidR="008436CC" w:rsidRPr="008436CC" w:rsidRDefault="008436CC" w:rsidP="00682DF9">
      <w:pPr>
        <w:spacing w:before="240" w:after="120" w:line="240" w:lineRule="auto"/>
        <w:rPr>
          <w:rFonts w:ascii="Noto Serif Armenian Light" w:hAnsi="Noto Serif Armenian Light" w:cs="Arial"/>
          <w:color w:val="000000"/>
        </w:rPr>
      </w:pPr>
      <w:r w:rsidRPr="008436CC">
        <w:rPr>
          <w:rFonts w:ascii="Noto Serif Armenian Light" w:hAnsi="Noto Serif Armenian Light" w:cs="Arial"/>
          <w:color w:val="000000"/>
        </w:rPr>
        <w:t xml:space="preserve">The Early Intervention Program is a way of supporting an injured Worker who sustains a Minor injury in the workplace without the need to lodge a formal Workplace Injury Claim.   </w:t>
      </w:r>
      <w:r w:rsidRPr="008436CC">
        <w:rPr>
          <w:rFonts w:ascii="Noto Serif Armenian Light" w:hAnsi="Noto Serif Armenian Light" w:cs="Arial"/>
          <w:b/>
          <w:color w:val="000000"/>
        </w:rPr>
        <w:t>Note:</w:t>
      </w:r>
      <w:r w:rsidRPr="008436CC">
        <w:rPr>
          <w:rFonts w:ascii="Noto Serif Armenian Light" w:hAnsi="Noto Serif Armenian Light" w:cs="Arial"/>
          <w:color w:val="000000"/>
        </w:rPr>
        <w:t xml:space="preserve"> it is the Worker’s right at any time to lodge a formal Claim for Workers Compensation and should be encouraged to do so if the injury is not Minor in nature </w:t>
      </w:r>
      <w:r w:rsidR="00682DF9" w:rsidRPr="008436CC">
        <w:rPr>
          <w:rFonts w:ascii="Noto Serif Armenian Light" w:hAnsi="Noto Serif Armenian Light" w:cs="Arial"/>
          <w:color w:val="000000"/>
        </w:rPr>
        <w:t>i.e.,</w:t>
      </w:r>
      <w:r w:rsidRPr="008436CC">
        <w:rPr>
          <w:rFonts w:ascii="Noto Serif Armenian Light" w:hAnsi="Noto Serif Armenian Light" w:cs="Arial"/>
          <w:color w:val="000000"/>
        </w:rPr>
        <w:t xml:space="preserve"> injuries that don’t require major modifications or restrictions to work duties or any time off work.  </w:t>
      </w:r>
    </w:p>
    <w:p w14:paraId="7C0D455A" w14:textId="2B13FBDF" w:rsidR="008436CC" w:rsidRPr="008436CC" w:rsidRDefault="008436CC" w:rsidP="00682DF9">
      <w:pPr>
        <w:spacing w:before="120" w:after="120" w:line="240" w:lineRule="auto"/>
        <w:rPr>
          <w:rFonts w:ascii="Noto Serif Armenian Light" w:hAnsi="Noto Serif Armenian Light" w:cs="Arial"/>
          <w:color w:val="000000"/>
        </w:rPr>
      </w:pPr>
      <w:r w:rsidRPr="008436CC">
        <w:rPr>
          <w:rFonts w:ascii="Noto Serif Armenian Light" w:hAnsi="Noto Serif Armenian Light" w:cs="Arial"/>
          <w:color w:val="000000"/>
        </w:rPr>
        <w:t xml:space="preserve">An Incident Form must be completed and provided to </w:t>
      </w:r>
      <w:r w:rsidR="00682DF9">
        <w:rPr>
          <w:rFonts w:ascii="Noto Serif Armenian Light" w:hAnsi="Noto Serif Armenian Light" w:cs="Arial"/>
          <w:color w:val="000000"/>
        </w:rPr>
        <w:t>Catholic Safety &amp; Injury Management (CSaIM)</w:t>
      </w:r>
      <w:r w:rsidRPr="008436CC">
        <w:rPr>
          <w:rFonts w:ascii="Noto Serif Armenian Light" w:hAnsi="Noto Serif Armenian Light" w:cs="Arial"/>
          <w:color w:val="000000"/>
        </w:rPr>
        <w:t xml:space="preserve"> for all workplace injuries including those involving the Early Intervention Program.</w:t>
      </w:r>
    </w:p>
    <w:p w14:paraId="0EE60A10" w14:textId="6314AD5B" w:rsidR="008436CC" w:rsidRDefault="008436CC" w:rsidP="00682DF9">
      <w:pPr>
        <w:spacing w:before="120" w:after="120" w:line="240" w:lineRule="auto"/>
        <w:rPr>
          <w:rFonts w:ascii="Noto Serif Armenian Light" w:hAnsi="Noto Serif Armenian Light" w:cs="Arial"/>
        </w:rPr>
      </w:pPr>
      <w:r w:rsidRPr="008436CC">
        <w:rPr>
          <w:rFonts w:ascii="Noto Serif Armenian Light" w:hAnsi="Noto Serif Armenian Light" w:cs="Arial"/>
        </w:rPr>
        <w:t>Under the Early Intervention Program, t</w:t>
      </w:r>
      <w:r w:rsidRPr="008436CC">
        <w:rPr>
          <w:rFonts w:ascii="Noto Serif Armenian Light" w:hAnsi="Noto Serif Armenian Light" w:cs="Arial"/>
          <w:color w:val="000000"/>
        </w:rPr>
        <w:t xml:space="preserve">he site will normally pay for </w:t>
      </w:r>
      <w:r w:rsidR="00682DF9" w:rsidRPr="008436CC">
        <w:rPr>
          <w:rFonts w:ascii="Noto Serif Armenian Light" w:hAnsi="Noto Serif Armenian Light" w:cs="Arial"/>
          <w:color w:val="000000"/>
        </w:rPr>
        <w:t>several</w:t>
      </w:r>
      <w:r w:rsidRPr="008436CC">
        <w:rPr>
          <w:rFonts w:ascii="Noto Serif Armenian Light" w:hAnsi="Noto Serif Armenian Light" w:cs="Arial"/>
          <w:color w:val="000000"/>
        </w:rPr>
        <w:t xml:space="preserve"> </w:t>
      </w:r>
      <w:r w:rsidR="00682DF9" w:rsidRPr="008436CC">
        <w:rPr>
          <w:rFonts w:ascii="Noto Serif Armenian Light" w:hAnsi="Noto Serif Armenian Light" w:cs="Arial"/>
          <w:color w:val="000000"/>
        </w:rPr>
        <w:t>doctors’</w:t>
      </w:r>
      <w:r w:rsidRPr="008436CC">
        <w:rPr>
          <w:rFonts w:ascii="Noto Serif Armenian Light" w:hAnsi="Noto Serif Armenian Light" w:cs="Arial"/>
          <w:color w:val="000000"/>
        </w:rPr>
        <w:t xml:space="preserve"> visits, </w:t>
      </w:r>
      <w:r w:rsidR="00682DF9" w:rsidRPr="008436CC">
        <w:rPr>
          <w:rFonts w:ascii="Noto Serif Armenian Light" w:hAnsi="Noto Serif Armenian Light" w:cs="Arial"/>
          <w:color w:val="000000"/>
        </w:rPr>
        <w:t>medication,</w:t>
      </w:r>
      <w:r w:rsidRPr="008436CC">
        <w:rPr>
          <w:rFonts w:ascii="Noto Serif Armenian Light" w:hAnsi="Noto Serif Armenian Light" w:cs="Arial"/>
          <w:color w:val="000000"/>
        </w:rPr>
        <w:t xml:space="preserve"> and allied health sessions (</w:t>
      </w:r>
      <w:r w:rsidR="00682DF9" w:rsidRPr="008436CC">
        <w:rPr>
          <w:rFonts w:ascii="Noto Serif Armenian Light" w:hAnsi="Noto Serif Armenian Light" w:cs="Arial"/>
          <w:color w:val="000000"/>
        </w:rPr>
        <w:t>e.g.,</w:t>
      </w:r>
      <w:r w:rsidRPr="008436CC">
        <w:rPr>
          <w:rFonts w:ascii="Noto Serif Armenian Light" w:hAnsi="Noto Serif Armenian Light" w:cs="Arial"/>
          <w:color w:val="000000"/>
        </w:rPr>
        <w:t xml:space="preserve"> physio, chiro, hydro etc.), without the requirement for the injured Worker to lodge a form Workplace Injury Claim.</w:t>
      </w:r>
      <w:r w:rsidRPr="008436CC">
        <w:rPr>
          <w:rFonts w:ascii="Noto Serif Armenian Light" w:hAnsi="Noto Serif Armenian Light" w:cs="Arial"/>
        </w:rPr>
        <w:t xml:space="preserve">  The general guideline for visits is up to four (4) GP consults and up to six (6) allied health sessions.</w:t>
      </w:r>
      <w:r w:rsidR="00682DF9">
        <w:rPr>
          <w:rFonts w:ascii="Noto Serif Armenian Light" w:hAnsi="Noto Serif Armenian Light" w:cs="Arial"/>
        </w:rPr>
        <w:t xml:space="preserve"> </w:t>
      </w:r>
    </w:p>
    <w:p w14:paraId="060B34A2" w14:textId="3801510F" w:rsidR="00682DF9" w:rsidRPr="008436CC" w:rsidRDefault="00682DF9" w:rsidP="00682DF9">
      <w:pPr>
        <w:spacing w:before="120" w:after="120" w:line="240" w:lineRule="auto"/>
        <w:rPr>
          <w:rFonts w:ascii="Noto Serif Armenian Light" w:hAnsi="Noto Serif Armenian Light" w:cs="Arial"/>
        </w:rPr>
      </w:pPr>
      <w:r>
        <w:rPr>
          <w:rFonts w:ascii="Noto Serif Armenian Light" w:hAnsi="Noto Serif Armenian Light" w:cs="Arial"/>
        </w:rPr>
        <w:t>Early Intervention should not be used for injuries or illnesses that have incurred lost time.</w:t>
      </w:r>
    </w:p>
    <w:p w14:paraId="2A1CD2E4" w14:textId="7BA6DF4A" w:rsidR="008436CC" w:rsidRPr="008436CC" w:rsidRDefault="008436CC" w:rsidP="00682DF9">
      <w:pPr>
        <w:spacing w:before="120" w:after="120" w:line="240" w:lineRule="auto"/>
        <w:rPr>
          <w:rFonts w:ascii="Noto Serif Armenian Light" w:hAnsi="Noto Serif Armenian Light" w:cs="Arial"/>
        </w:rPr>
      </w:pPr>
      <w:r w:rsidRPr="008436CC">
        <w:rPr>
          <w:rFonts w:ascii="Noto Serif Armenian Light" w:hAnsi="Noto Serif Armenian Light" w:cs="Arial"/>
          <w:b/>
        </w:rPr>
        <w:t>Note:</w:t>
      </w:r>
      <w:r w:rsidRPr="008436CC">
        <w:rPr>
          <w:rFonts w:ascii="Noto Serif Armenian Light" w:hAnsi="Noto Serif Armenian Light" w:cs="Arial"/>
        </w:rPr>
        <w:t xml:space="preserve"> The Early Intervention Program do not relate costs associated with meeting WHS requirements for Workers, these should occur regardless and include items such as providing an </w:t>
      </w:r>
      <w:r w:rsidRPr="008436CC">
        <w:rPr>
          <w:rFonts w:ascii="Noto Serif Armenian Light" w:hAnsi="Noto Serif Armenian Light" w:cs="Arial"/>
        </w:rPr>
        <w:t>ergonomic modification</w:t>
      </w:r>
      <w:r w:rsidRPr="008436CC">
        <w:rPr>
          <w:rFonts w:ascii="Noto Serif Armenian Light" w:hAnsi="Noto Serif Armenian Light" w:cs="Arial"/>
        </w:rPr>
        <w:t xml:space="preserve"> to the office environment (</w:t>
      </w:r>
      <w:r w:rsidR="00682DF9" w:rsidRPr="008436CC">
        <w:rPr>
          <w:rFonts w:ascii="Noto Serif Armenian Light" w:hAnsi="Noto Serif Armenian Light" w:cs="Arial"/>
        </w:rPr>
        <w:t>e.g.,</w:t>
      </w:r>
      <w:r w:rsidRPr="008436CC">
        <w:rPr>
          <w:rFonts w:ascii="Noto Serif Armenian Light" w:hAnsi="Noto Serif Armenian Light" w:cs="Arial"/>
        </w:rPr>
        <w:t xml:space="preserve"> chairs or desks) where a Worker has raised concerns regarding soreness.</w:t>
      </w:r>
    </w:p>
    <w:p w14:paraId="7B838788" w14:textId="77777777" w:rsidR="008436CC" w:rsidRPr="00682DF9" w:rsidRDefault="008436CC" w:rsidP="00682DF9">
      <w:pPr>
        <w:spacing w:before="240" w:after="240" w:line="240" w:lineRule="auto"/>
        <w:rPr>
          <w:rFonts w:ascii="Work Sans" w:hAnsi="Work Sans" w:cs="Arial"/>
          <w:b/>
          <w:color w:val="533E7C" w:themeColor="accent1"/>
          <w:sz w:val="36"/>
          <w:szCs w:val="36"/>
        </w:rPr>
      </w:pPr>
      <w:r w:rsidRPr="00682DF9">
        <w:rPr>
          <w:rFonts w:ascii="Work Sans" w:hAnsi="Work Sans" w:cs="Arial"/>
          <w:b/>
          <w:color w:val="533E7C" w:themeColor="accent1"/>
          <w:sz w:val="36"/>
          <w:szCs w:val="36"/>
        </w:rPr>
        <w:t>The Process</w:t>
      </w:r>
    </w:p>
    <w:p w14:paraId="7FF363EA" w14:textId="073B5CD7" w:rsidR="008436CC" w:rsidRPr="00AB443D" w:rsidRDefault="008436CC" w:rsidP="00AB443D">
      <w:pPr>
        <w:spacing w:before="240" w:after="240" w:line="240" w:lineRule="auto"/>
        <w:rPr>
          <w:rFonts w:ascii="Noto Serif Armenian Light" w:hAnsi="Noto Serif Armenian Light" w:cs="Arial"/>
          <w:color w:val="000000"/>
        </w:rPr>
      </w:pPr>
      <w:r w:rsidRPr="00AB443D">
        <w:rPr>
          <w:rFonts w:ascii="Noto Serif Armenian Light" w:hAnsi="Noto Serif Armenian Light" w:cs="Arial"/>
          <w:color w:val="000000"/>
        </w:rPr>
        <w:t xml:space="preserve">A Worker reports a Minor workplace injury to the Employer.  </w:t>
      </w:r>
      <w:r w:rsidRPr="00AB443D">
        <w:rPr>
          <w:rFonts w:ascii="Noto Serif Armenian Light" w:hAnsi="Noto Serif Armenian Light" w:cs="Arial"/>
          <w:b/>
          <w:color w:val="000000"/>
        </w:rPr>
        <w:t xml:space="preserve">Note: </w:t>
      </w:r>
      <w:r w:rsidRPr="00AB443D">
        <w:rPr>
          <w:rFonts w:ascii="Noto Serif Armenian Light" w:hAnsi="Noto Serif Armenian Light" w:cs="Arial"/>
          <w:color w:val="000000"/>
        </w:rPr>
        <w:t xml:space="preserve">If the Worker requires time off and / or major changes to their work tasks, then the Early Intervention Program cannot be </w:t>
      </w:r>
      <w:r w:rsidR="00682DF9" w:rsidRPr="00AB443D">
        <w:rPr>
          <w:rFonts w:ascii="Noto Serif Armenian Light" w:hAnsi="Noto Serif Armenian Light" w:cs="Arial"/>
          <w:color w:val="000000"/>
        </w:rPr>
        <w:t>used,</w:t>
      </w:r>
      <w:r w:rsidRPr="00AB443D">
        <w:rPr>
          <w:rFonts w:ascii="Noto Serif Armenian Light" w:hAnsi="Noto Serif Armenian Light" w:cs="Arial"/>
          <w:color w:val="000000"/>
        </w:rPr>
        <w:t xml:space="preserve"> and a Workplace Injury Claim form must be submitted to Lawson Risk Management.</w:t>
      </w:r>
    </w:p>
    <w:p w14:paraId="374CFD6C" w14:textId="09C52AB7" w:rsidR="008436CC" w:rsidRPr="00AB443D" w:rsidRDefault="008436CC" w:rsidP="00AB443D">
      <w:pPr>
        <w:spacing w:before="240" w:after="240" w:line="240" w:lineRule="auto"/>
        <w:rPr>
          <w:rFonts w:ascii="Noto Serif Armenian Light" w:hAnsi="Noto Serif Armenian Light" w:cs="Arial"/>
          <w:color w:val="000000"/>
        </w:rPr>
      </w:pPr>
      <w:r w:rsidRPr="00AB443D">
        <w:rPr>
          <w:rFonts w:ascii="Noto Serif Armenian Light" w:hAnsi="Noto Serif Armenian Light" w:cs="Arial"/>
          <w:color w:val="000000"/>
        </w:rPr>
        <w:t xml:space="preserve">The Employer manager/supervisor offers Early Intervention Program support to the injured Worker and obtains a signed </w:t>
      </w:r>
      <w:hyperlink r:id="rId7" w:history="1">
        <w:r w:rsidRPr="00AB443D">
          <w:rPr>
            <w:rStyle w:val="Hyperlink"/>
            <w:rFonts w:ascii="Noto Serif Armenian Light" w:hAnsi="Noto Serif Armenian Light" w:cs="Arial"/>
            <w:b/>
            <w:bCs/>
          </w:rPr>
          <w:t>Early Intervention Program Acknowledgement Form (003F)</w:t>
        </w:r>
      </w:hyperlink>
      <w:r w:rsidRPr="00AB443D">
        <w:rPr>
          <w:rFonts w:ascii="Noto Serif Armenian Light" w:hAnsi="Noto Serif Armenian Light" w:cs="Arial"/>
          <w:color w:val="000000"/>
        </w:rPr>
        <w:t>.  A copy of this Form must be attached to the worker’s personnel files and a copy provided to</w:t>
      </w:r>
      <w:r w:rsidR="00682DF9" w:rsidRPr="00AB443D">
        <w:rPr>
          <w:rFonts w:ascii="Noto Serif Armenian Light" w:hAnsi="Noto Serif Armenian Light" w:cs="Arial"/>
          <w:color w:val="000000"/>
        </w:rPr>
        <w:t xml:space="preserve"> </w:t>
      </w:r>
      <w:r w:rsidR="00682DF9" w:rsidRPr="00AB443D">
        <w:rPr>
          <w:rFonts w:ascii="Noto Serif Armenian Light" w:hAnsi="Noto Serif Armenian Light" w:cs="Arial"/>
          <w:color w:val="000000"/>
        </w:rPr>
        <w:t xml:space="preserve">CSaIM </w:t>
      </w:r>
      <w:r w:rsidR="00682DF9" w:rsidRPr="00AB443D">
        <w:rPr>
          <w:rFonts w:ascii="Noto Serif Armenian Light" w:hAnsi="Noto Serif Armenian Light" w:cs="Arial"/>
          <w:color w:val="000000"/>
        </w:rPr>
        <w:t>Team</w:t>
      </w:r>
      <w:r w:rsidR="00682DF9" w:rsidRPr="00AB443D">
        <w:rPr>
          <w:rFonts w:ascii="Noto Serif Armenian Light" w:hAnsi="Noto Serif Armenian Light" w:cs="Arial"/>
          <w:color w:val="000000"/>
        </w:rPr>
        <w:t xml:space="preserve"> </w:t>
      </w:r>
      <w:hyperlink r:id="rId8" w:history="1">
        <w:r w:rsidR="00682DF9" w:rsidRPr="00AB443D">
          <w:rPr>
            <w:rStyle w:val="Hyperlink"/>
            <w:rFonts w:ascii="Noto Serif Armenian Light" w:hAnsi="Noto Serif Armenian Light" w:cs="Arial"/>
          </w:rPr>
          <w:t>injurymanagement@csaim.org.au</w:t>
        </w:r>
      </w:hyperlink>
      <w:r w:rsidR="00682DF9" w:rsidRPr="00AB443D">
        <w:rPr>
          <w:rFonts w:ascii="Noto Serif Armenian Light" w:hAnsi="Noto Serif Armenian Light" w:cs="Arial"/>
          <w:color w:val="000000"/>
        </w:rPr>
        <w:t xml:space="preserve"> f</w:t>
      </w:r>
      <w:r w:rsidRPr="00AB443D">
        <w:rPr>
          <w:rFonts w:ascii="Noto Serif Armenian Light" w:hAnsi="Noto Serif Armenian Light" w:cs="Arial"/>
          <w:color w:val="000000"/>
        </w:rPr>
        <w:t>or record keeping.</w:t>
      </w:r>
    </w:p>
    <w:p w14:paraId="1FA2E3FD" w14:textId="77777777" w:rsidR="008436CC" w:rsidRPr="00AB443D" w:rsidRDefault="008436CC" w:rsidP="00AB443D">
      <w:pPr>
        <w:spacing w:before="240" w:after="240" w:line="240" w:lineRule="auto"/>
        <w:rPr>
          <w:rFonts w:ascii="Noto Serif Armenian Light" w:hAnsi="Noto Serif Armenian Light" w:cs="Arial"/>
          <w:color w:val="000000"/>
        </w:rPr>
      </w:pPr>
      <w:r w:rsidRPr="00AB443D">
        <w:rPr>
          <w:rFonts w:ascii="Noto Serif Armenian Light" w:hAnsi="Noto Serif Armenian Light" w:cs="Arial"/>
          <w:color w:val="000000"/>
        </w:rPr>
        <w:t>Worker provides GP / Allied Health / Medication receipts to manager / supervisor for re-imbursement and Employer reimburses the Worker directly.</w:t>
      </w:r>
    </w:p>
    <w:p w14:paraId="47112CE3" w14:textId="5C1E49EC" w:rsidR="008436CC" w:rsidRPr="00AB443D" w:rsidRDefault="008436CC" w:rsidP="00AB443D">
      <w:pPr>
        <w:spacing w:before="240" w:after="240" w:line="240" w:lineRule="auto"/>
        <w:rPr>
          <w:rFonts w:ascii="Noto Serif Armenian Light" w:hAnsi="Noto Serif Armenian Light" w:cs="Arial"/>
          <w:color w:val="000000"/>
        </w:rPr>
      </w:pPr>
      <w:r w:rsidRPr="00AB443D">
        <w:rPr>
          <w:rFonts w:ascii="Noto Serif Armenian Light" w:hAnsi="Noto Serif Armenian Light" w:cs="Arial"/>
          <w:color w:val="000000"/>
        </w:rPr>
        <w:t>Manager / supervisor keeps record of costs and at the end of the treatment, supplies cost details to C</w:t>
      </w:r>
      <w:r w:rsidR="00AB443D">
        <w:rPr>
          <w:rFonts w:ascii="Noto Serif Armenian Light" w:hAnsi="Noto Serif Armenian Light" w:cs="Arial"/>
          <w:color w:val="000000"/>
        </w:rPr>
        <w:t>SaIM Team</w:t>
      </w:r>
      <w:r w:rsidRPr="00AB443D">
        <w:rPr>
          <w:rFonts w:ascii="Noto Serif Armenian Light" w:hAnsi="Noto Serif Armenian Light" w:cs="Arial"/>
          <w:color w:val="000000"/>
        </w:rPr>
        <w:t xml:space="preserve"> via </w:t>
      </w:r>
      <w:r w:rsidR="00682DF9" w:rsidRPr="00AB443D">
        <w:rPr>
          <w:rFonts w:ascii="Noto Serif Armenian Light" w:hAnsi="Noto Serif Armenian Light" w:cs="Arial"/>
          <w:color w:val="000000"/>
        </w:rPr>
        <w:t xml:space="preserve">email </w:t>
      </w:r>
      <w:hyperlink r:id="rId9" w:history="1">
        <w:r w:rsidR="00682DF9" w:rsidRPr="00AB443D">
          <w:rPr>
            <w:rStyle w:val="Hyperlink"/>
            <w:rFonts w:ascii="Noto Serif Armenian Light" w:hAnsi="Noto Serif Armenian Light" w:cs="Arial"/>
          </w:rPr>
          <w:t>injurymanagement@csaim.org.au</w:t>
        </w:r>
      </w:hyperlink>
      <w:r w:rsidR="00682DF9" w:rsidRPr="00AB443D">
        <w:rPr>
          <w:rFonts w:ascii="Noto Serif Armenian Light" w:hAnsi="Noto Serif Armenian Light" w:cs="Arial"/>
          <w:color w:val="000000"/>
        </w:rPr>
        <w:t xml:space="preserve"> </w:t>
      </w:r>
      <w:r w:rsidRPr="00AB443D">
        <w:rPr>
          <w:rFonts w:ascii="Noto Serif Armenian Light" w:hAnsi="Noto Serif Armenian Light" w:cs="Arial"/>
          <w:color w:val="000000"/>
        </w:rPr>
        <w:t xml:space="preserve">detailing using the </w:t>
      </w:r>
      <w:hyperlink r:id="rId10" w:history="1">
        <w:r w:rsidRPr="00AB443D">
          <w:rPr>
            <w:rStyle w:val="Hyperlink"/>
            <w:rFonts w:ascii="Noto Serif Armenian Light" w:hAnsi="Noto Serif Armenian Light" w:cs="Arial"/>
            <w:b/>
            <w:bCs/>
          </w:rPr>
          <w:t>Early Intervention Program Employer Reporting Template (072F)</w:t>
        </w:r>
      </w:hyperlink>
      <w:r w:rsidRPr="00AB443D">
        <w:rPr>
          <w:rFonts w:ascii="Noto Serif Armenian Light" w:hAnsi="Noto Serif Armenian Light" w:cs="Arial"/>
          <w:color w:val="000000"/>
        </w:rPr>
        <w:t>.</w:t>
      </w:r>
    </w:p>
    <w:p w14:paraId="60881D77" w14:textId="4172B235" w:rsidR="00636030" w:rsidRPr="00AB443D" w:rsidRDefault="008436CC" w:rsidP="00AB443D">
      <w:pPr>
        <w:spacing w:before="240" w:after="240" w:line="240" w:lineRule="auto"/>
        <w:rPr>
          <w:rFonts w:ascii="Noto Serif Armenian Light" w:hAnsi="Noto Serif Armenian Light" w:cs="Arial"/>
          <w:color w:val="000000"/>
        </w:rPr>
      </w:pPr>
      <w:r w:rsidRPr="00AB443D">
        <w:rPr>
          <w:rFonts w:ascii="Noto Serif Armenian Light" w:hAnsi="Noto Serif Armenian Light" w:cs="Arial"/>
          <w:color w:val="000000"/>
        </w:rPr>
        <w:t xml:space="preserve">If the Worker subsequently lodges a Workplace Injury </w:t>
      </w:r>
      <w:r w:rsidR="00682DF9" w:rsidRPr="00AB443D">
        <w:rPr>
          <w:rFonts w:ascii="Noto Serif Armenian Light" w:hAnsi="Noto Serif Armenian Light" w:cs="Arial"/>
          <w:color w:val="000000"/>
        </w:rPr>
        <w:t>Claim,</w:t>
      </w:r>
      <w:r w:rsidRPr="00AB443D">
        <w:rPr>
          <w:rFonts w:ascii="Noto Serif Armenian Light" w:hAnsi="Noto Serif Armenian Light" w:cs="Arial"/>
          <w:color w:val="000000"/>
        </w:rPr>
        <w:t xml:space="preserve"> then the costs paid under the Early Intervention Program will be considered for reimbursement to the employer if the claim is accepted by Lawson Risk Management.</w:t>
      </w:r>
    </w:p>
    <w:p w14:paraId="7CCF81C7" w14:textId="77777777" w:rsidR="00636030" w:rsidRDefault="00636030" w:rsidP="000D112C">
      <w:pPr>
        <w:tabs>
          <w:tab w:val="left" w:pos="3390"/>
        </w:tabs>
        <w:rPr>
          <w:rFonts w:ascii="Noto Serif Armenian Light" w:hAnsi="Noto Serif Armenian Light"/>
        </w:rPr>
      </w:pPr>
    </w:p>
    <w:sectPr w:rsidR="00636030" w:rsidSect="0010149F">
      <w:footerReference w:type="default" r:id="rId11"/>
      <w:headerReference w:type="first" r:id="rId12"/>
      <w:footerReference w:type="first" r:id="rId13"/>
      <w:pgSz w:w="11906" w:h="16838"/>
      <w:pgMar w:top="2127" w:right="720" w:bottom="720" w:left="720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D4054" w14:textId="77777777" w:rsidR="006300E6" w:rsidRDefault="006300E6" w:rsidP="006300E6">
      <w:pPr>
        <w:spacing w:after="0" w:line="240" w:lineRule="auto"/>
      </w:pPr>
      <w:r>
        <w:separator/>
      </w:r>
    </w:p>
  </w:endnote>
  <w:endnote w:type="continuationSeparator" w:id="0">
    <w:p w14:paraId="7CA8E415" w14:textId="77777777" w:rsidR="006300E6" w:rsidRDefault="006300E6" w:rsidP="0063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341" w:type="dxa"/>
      <w:tblInd w:w="-426" w:type="dxa"/>
      <w:tblLook w:val="04A0" w:firstRow="1" w:lastRow="0" w:firstColumn="1" w:lastColumn="0" w:noHBand="0" w:noVBand="1"/>
    </w:tblPr>
    <w:tblGrid>
      <w:gridCol w:w="3916"/>
      <w:gridCol w:w="3485"/>
      <w:gridCol w:w="3940"/>
    </w:tblGrid>
    <w:tr w:rsidR="00636030" w14:paraId="4030101E" w14:textId="77777777" w:rsidTr="00636030">
      <w:tc>
        <w:tcPr>
          <w:tcW w:w="3916" w:type="dxa"/>
          <w:tcBorders>
            <w:top w:val="nil"/>
            <w:left w:val="nil"/>
            <w:bottom w:val="nil"/>
            <w:right w:val="nil"/>
          </w:tcBorders>
        </w:tcPr>
        <w:p w14:paraId="0DFBD71E" w14:textId="4A48774B" w:rsidR="00636030" w:rsidRPr="00636030" w:rsidRDefault="00636030" w:rsidP="00636030">
          <w:pPr>
            <w:pStyle w:val="Footer"/>
            <w:tabs>
              <w:tab w:val="clear" w:pos="4513"/>
              <w:tab w:val="clear" w:pos="9026"/>
            </w:tabs>
            <w:spacing w:before="0"/>
            <w:jc w:val="left"/>
            <w:rPr>
              <w:rFonts w:ascii="Noto Serif Armenian Light" w:hAnsi="Noto Serif Armenian Light"/>
              <w:sz w:val="16"/>
              <w:szCs w:val="16"/>
            </w:rPr>
          </w:pPr>
          <w:r w:rsidRPr="00636030">
            <w:rPr>
              <w:rFonts w:ascii="Noto Serif Armenian Light" w:hAnsi="Noto Serif Armenian Light"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70528" behindDoc="1" locked="0" layoutInCell="1" allowOverlap="1" wp14:anchorId="52C0E511" wp14:editId="4D20A507">
                    <wp:simplePos x="0" y="0"/>
                    <wp:positionH relativeFrom="column">
                      <wp:posOffset>-569595</wp:posOffset>
                    </wp:positionH>
                    <wp:positionV relativeFrom="paragraph">
                      <wp:posOffset>-90170</wp:posOffset>
                    </wp:positionV>
                    <wp:extent cx="8572500" cy="847725"/>
                    <wp:effectExtent l="0" t="0" r="19050" b="28575"/>
                    <wp:wrapNone/>
                    <wp:docPr id="1127365253" name="Rectangle 11273652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8572500" cy="847725"/>
                            </a:xfrm>
                            <a:prstGeom prst="rect">
                              <a:avLst/>
                            </a:prstGeom>
                            <a:solidFill>
                              <a:srgbClr val="C9B5EF"/>
                            </a:solidFill>
                            <a:ln>
                              <a:solidFill>
                                <a:srgbClr val="C9B5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F467291" id="Rectangle 1127365253" o:spid="_x0000_s1026" style="position:absolute;margin-left:-44.85pt;margin-top:-7.1pt;width:675pt;height:66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5o2ewIAAIgFAAAOAAAAZHJzL2Uyb0RvYy54bWysVMFu2zAMvQ/YPwi6r06CdG2DOEWWLsOA&#10;oi3WDj0rshQbkEWNUuJkXz9KdpysLXYodpFFkXwkn0lOr3e1YVuFvgKb8+HZgDNlJRSVXef859Py&#10;0yVnPghbCANW5XyvPL+effwwbdxEjaAEUyhkBGL9pHE5L0NwkyzzslS18GfglCWlBqxFIBHXWYGi&#10;IfTaZKPB4HPWABYOQSrv6fWmVfJZwtdayXCvtVeBmZxTbiGdmM5VPLPZVEzWKFxZyS4N8Y4salFZ&#10;CtpD3Ygg2AarV1B1JRE86HAmoc5A60qqVANVMxy8qOaxFE6lWogc73qa/P+DlXfbR/eAREPj/MTT&#10;NVax01jHL+XHdomsfU+W2gUm6fHy/GJ0PiBOJekuxxckRTazo7dDH74pqFm85BzpZySOxPbWh9b0&#10;YBKDeTBVsayMSQKuVwuDbCvoxy2uvpx/XXbof5kZ+z5PyjK6Zsei0y3sjYqAxv5QmlUFlTlKKad+&#10;VH1CQkplw7BVlaJQbZ5D4iO1FMH3HomSBBiRNdXXY3cAsddfY7cEdfbRVaV27p0H/0qsde49UmSw&#10;oXeuKwv4FoChqrrIrf2BpJaayNIKiv0DMoR2mLyTy4p+8K3w4UEgTQ/1BG2EcE+HNtDkHLobZyXg&#10;77feoz01NWk5a2gac+5/bQQqzsx3S+1+NRyP4/gmYUydRwKealanGrupF0B9M6Td42S6RvtgDleN&#10;UD/T4pjHqKQSVlLsnMuAB2ER2i1Bq0eq+TyZ0cg6EW7to5MRPLIaG/hp9yzQdV0eaD7u4DC5YvKi&#10;2Vvb6GlhvgmgqzQJR147vmncU+N0qynuk1M5WR0X6OwPAAAA//8DAFBLAwQUAAYACAAAACEA3ZTH&#10;EOMAAAAMAQAADwAAAGRycy9kb3ducmV2LnhtbEyPTUvDQBCG74L/YRnBS2k3SbUfaTZFBKGCIsYe&#10;etxmp0kwOxOy2zT+e7cnvb3DPLzzTLYdbSsG7F3DpCCeRSCQSjYNVQr2Xy/TFQjnNRndMqGCH3Sw&#10;zW9vMp0avtAnDoWvRCghl2oFtfddKqUra7TazbhDCrsT91b7MPaVNL2+hHLbyiSKFtLqhsKFWnf4&#10;XGP5XZytguJ1dzq82ea94w9e7nfD5NHyRKn7u/FpA8Lj6P9guOoHdciD05HPZJxoFUxX62VAQ4gf&#10;EhBXIllEcxDHkOL1HGSeyf9P5L8AAAD//wMAUEsBAi0AFAAGAAgAAAAhALaDOJL+AAAA4QEAABMA&#10;AAAAAAAAAAAAAAAAAAAAAFtDb250ZW50X1R5cGVzXS54bWxQSwECLQAUAAYACAAAACEAOP0h/9YA&#10;AACUAQAACwAAAAAAAAAAAAAAAAAvAQAAX3JlbHMvLnJlbHNQSwECLQAUAAYACAAAACEAVU+aNnsC&#10;AACIBQAADgAAAAAAAAAAAAAAAAAuAgAAZHJzL2Uyb0RvYy54bWxQSwECLQAUAAYACAAAACEA3ZTH&#10;EOMAAAAMAQAADwAAAAAAAAAAAAAAAADVBAAAZHJzL2Rvd25yZXYueG1sUEsFBgAAAAAEAAQA8wAA&#10;AOUFAAAAAA==&#10;" fillcolor="#c9b5ef" strokecolor="#c9b5ef" strokeweight="1pt"/>
                </w:pict>
              </mc:Fallback>
            </mc:AlternateContent>
          </w:r>
          <w:r w:rsidR="008436CC">
            <w:rPr>
              <w:rFonts w:ascii="Noto Serif Armenian Light" w:hAnsi="Noto Serif Armenian Light"/>
              <w:sz w:val="16"/>
              <w:szCs w:val="16"/>
            </w:rPr>
            <w:t xml:space="preserve">Early Intervention Program Guideline for Member Employers </w:t>
          </w:r>
          <w:r w:rsidRPr="00636030">
            <w:rPr>
              <w:rFonts w:ascii="Noto Serif Armenian Light" w:hAnsi="Noto Serif Armenian Light"/>
              <w:sz w:val="16"/>
              <w:szCs w:val="16"/>
            </w:rPr>
            <w:t>(</w:t>
          </w:r>
          <w:r w:rsidR="008436CC">
            <w:rPr>
              <w:rFonts w:ascii="Noto Serif Armenian Light" w:hAnsi="Noto Serif Armenian Light"/>
              <w:sz w:val="16"/>
              <w:szCs w:val="16"/>
            </w:rPr>
            <w:t>002G</w:t>
          </w:r>
          <w:r w:rsidRPr="00636030">
            <w:rPr>
              <w:rFonts w:ascii="Noto Serif Armenian Light" w:hAnsi="Noto Serif Armenian Light"/>
              <w:sz w:val="16"/>
              <w:szCs w:val="16"/>
            </w:rPr>
            <w:t>) V</w:t>
          </w:r>
          <w:r w:rsidR="008436CC">
            <w:rPr>
              <w:rFonts w:ascii="Noto Serif Armenian Light" w:hAnsi="Noto Serif Armenian Light"/>
              <w:sz w:val="16"/>
              <w:szCs w:val="16"/>
            </w:rPr>
            <w:t>4</w:t>
          </w:r>
        </w:p>
        <w:p w14:paraId="1B1BE683" w14:textId="117864D4" w:rsidR="00636030" w:rsidRDefault="00636030" w:rsidP="00636030">
          <w:pPr>
            <w:pStyle w:val="Footer"/>
            <w:spacing w:before="0"/>
            <w:jc w:val="left"/>
          </w:pPr>
          <w:r w:rsidRPr="00636030">
            <w:rPr>
              <w:rFonts w:ascii="Noto Serif Armenian Light" w:hAnsi="Noto Serif Armenian Light"/>
              <w:sz w:val="16"/>
              <w:szCs w:val="16"/>
            </w:rPr>
            <w:t>Uncontrolled when printed</w:t>
          </w:r>
        </w:p>
      </w:tc>
      <w:tc>
        <w:tcPr>
          <w:tcW w:w="3485" w:type="dxa"/>
          <w:tcBorders>
            <w:top w:val="nil"/>
            <w:left w:val="nil"/>
            <w:bottom w:val="nil"/>
            <w:right w:val="nil"/>
          </w:tcBorders>
        </w:tcPr>
        <w:p w14:paraId="1866F863" w14:textId="7867CDF0" w:rsidR="00636030" w:rsidRDefault="00636030" w:rsidP="00636030">
          <w:pPr>
            <w:pStyle w:val="Footer"/>
            <w:spacing w:before="0"/>
          </w:pPr>
          <w:r w:rsidRPr="000D112C">
            <w:rPr>
              <w:rFonts w:ascii="Noto Serif Armenian Light" w:hAnsi="Noto Serif Armenian Light"/>
              <w:sz w:val="20"/>
            </w:rPr>
            <w:t xml:space="preserve">Page </w:t>
          </w:r>
          <w:r w:rsidRPr="000D112C">
            <w:rPr>
              <w:rFonts w:ascii="Noto Serif Armenian Light" w:hAnsi="Noto Serif Armenian Light"/>
              <w:sz w:val="20"/>
            </w:rPr>
            <w:fldChar w:fldCharType="begin"/>
          </w:r>
          <w:r w:rsidRPr="000D112C">
            <w:rPr>
              <w:rFonts w:ascii="Noto Serif Armenian Light" w:hAnsi="Noto Serif Armenian Light"/>
              <w:sz w:val="20"/>
            </w:rPr>
            <w:instrText xml:space="preserve"> PAGE  \* Arabic  \* MERGEFORMAT </w:instrText>
          </w:r>
          <w:r w:rsidRPr="000D112C">
            <w:rPr>
              <w:rFonts w:ascii="Noto Serif Armenian Light" w:hAnsi="Noto Serif Armenian Light"/>
              <w:sz w:val="20"/>
            </w:rPr>
            <w:fldChar w:fldCharType="separate"/>
          </w:r>
          <w:r w:rsidRPr="000D112C">
            <w:rPr>
              <w:rFonts w:ascii="Noto Serif Armenian Light" w:hAnsi="Noto Serif Armenian Light"/>
              <w:noProof/>
              <w:sz w:val="20"/>
            </w:rPr>
            <w:t>1</w:t>
          </w:r>
          <w:r w:rsidRPr="000D112C">
            <w:rPr>
              <w:rFonts w:ascii="Noto Serif Armenian Light" w:hAnsi="Noto Serif Armenian Light"/>
              <w:sz w:val="20"/>
            </w:rPr>
            <w:fldChar w:fldCharType="end"/>
          </w:r>
          <w:r w:rsidRPr="000D112C">
            <w:rPr>
              <w:rFonts w:ascii="Noto Serif Armenian Light" w:hAnsi="Noto Serif Armenian Light"/>
              <w:sz w:val="20"/>
            </w:rPr>
            <w:t xml:space="preserve"> of </w:t>
          </w:r>
          <w:r w:rsidRPr="000D112C">
            <w:rPr>
              <w:rFonts w:ascii="Noto Serif Armenian Light" w:hAnsi="Noto Serif Armenian Light"/>
              <w:sz w:val="20"/>
            </w:rPr>
            <w:fldChar w:fldCharType="begin"/>
          </w:r>
          <w:r w:rsidRPr="000D112C">
            <w:rPr>
              <w:rFonts w:ascii="Noto Serif Armenian Light" w:hAnsi="Noto Serif Armenian Light"/>
              <w:sz w:val="20"/>
            </w:rPr>
            <w:instrText xml:space="preserve"> NUMPAGES  \* Arabic  \* MERGEFORMAT </w:instrText>
          </w:r>
          <w:r w:rsidRPr="000D112C">
            <w:rPr>
              <w:rFonts w:ascii="Noto Serif Armenian Light" w:hAnsi="Noto Serif Armenian Light"/>
              <w:sz w:val="20"/>
            </w:rPr>
            <w:fldChar w:fldCharType="separate"/>
          </w:r>
          <w:r w:rsidRPr="000D112C">
            <w:rPr>
              <w:rFonts w:ascii="Noto Serif Armenian Light" w:hAnsi="Noto Serif Armenian Light"/>
              <w:noProof/>
              <w:sz w:val="20"/>
            </w:rPr>
            <w:t>2</w:t>
          </w:r>
          <w:r w:rsidRPr="000D112C">
            <w:rPr>
              <w:rFonts w:ascii="Noto Serif Armenian Light" w:hAnsi="Noto Serif Armenian Light"/>
              <w:sz w:val="20"/>
            </w:rPr>
            <w:fldChar w:fldCharType="end"/>
          </w:r>
        </w:p>
      </w:tc>
      <w:tc>
        <w:tcPr>
          <w:tcW w:w="3940" w:type="dxa"/>
          <w:tcBorders>
            <w:top w:val="nil"/>
            <w:left w:val="nil"/>
            <w:bottom w:val="nil"/>
            <w:right w:val="nil"/>
          </w:tcBorders>
        </w:tcPr>
        <w:p w14:paraId="4153A00E" w14:textId="61CDD375" w:rsidR="00636030" w:rsidRPr="00636030" w:rsidRDefault="00636030" w:rsidP="00636030">
          <w:pPr>
            <w:pStyle w:val="Footer"/>
            <w:spacing w:before="0"/>
            <w:jc w:val="right"/>
            <w:rPr>
              <w:sz w:val="16"/>
              <w:szCs w:val="16"/>
            </w:rPr>
          </w:pPr>
          <w:r w:rsidRPr="00636030">
            <w:rPr>
              <w:rFonts w:ascii="Noto Serif Armenian Light" w:hAnsi="Noto Serif Armenian Light"/>
              <w:sz w:val="16"/>
              <w:szCs w:val="16"/>
            </w:rPr>
            <w:t xml:space="preserve"> </w:t>
          </w:r>
          <w:r w:rsidR="008436CC">
            <w:rPr>
              <w:rFonts w:ascii="Noto Serif Armenian Light" w:hAnsi="Noto Serif Armenian Light"/>
              <w:sz w:val="16"/>
              <w:szCs w:val="16"/>
            </w:rPr>
            <w:t xml:space="preserve">20 November </w:t>
          </w:r>
          <w:r w:rsidRPr="00636030">
            <w:rPr>
              <w:rFonts w:ascii="Noto Serif Armenian Light" w:hAnsi="Noto Serif Armenian Light"/>
              <w:sz w:val="16"/>
              <w:szCs w:val="16"/>
            </w:rPr>
            <w:t>2023</w:t>
          </w:r>
        </w:p>
      </w:tc>
    </w:tr>
  </w:tbl>
  <w:p w14:paraId="72C53100" w14:textId="168218BE" w:rsidR="00647935" w:rsidRPr="00636030" w:rsidRDefault="00647935" w:rsidP="00636030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459" w:type="dxa"/>
      <w:tblInd w:w="-426" w:type="dxa"/>
      <w:tblLook w:val="04A0" w:firstRow="1" w:lastRow="0" w:firstColumn="1" w:lastColumn="0" w:noHBand="0" w:noVBand="1"/>
    </w:tblPr>
    <w:tblGrid>
      <w:gridCol w:w="3687"/>
      <w:gridCol w:w="3952"/>
      <w:gridCol w:w="3820"/>
    </w:tblGrid>
    <w:tr w:rsidR="000D112C" w:rsidRPr="000D112C" w14:paraId="218CF840" w14:textId="77777777" w:rsidTr="008436CC">
      <w:trPr>
        <w:trHeight w:val="572"/>
      </w:trPr>
      <w:tc>
        <w:tcPr>
          <w:tcW w:w="3687" w:type="dxa"/>
          <w:tcBorders>
            <w:top w:val="nil"/>
            <w:left w:val="nil"/>
            <w:bottom w:val="nil"/>
            <w:right w:val="nil"/>
          </w:tcBorders>
        </w:tcPr>
        <w:p w14:paraId="33D9A2F0" w14:textId="705EE3A0" w:rsidR="000D112C" w:rsidRPr="00636030" w:rsidRDefault="000D112C" w:rsidP="00636030">
          <w:pPr>
            <w:pStyle w:val="Footer"/>
            <w:tabs>
              <w:tab w:val="clear" w:pos="4513"/>
              <w:tab w:val="clear" w:pos="9026"/>
            </w:tabs>
            <w:jc w:val="left"/>
            <w:rPr>
              <w:rFonts w:ascii="Noto Serif Armenian Light" w:hAnsi="Noto Serif Armenian Light"/>
              <w:sz w:val="16"/>
              <w:szCs w:val="16"/>
            </w:rPr>
          </w:pPr>
          <w:r w:rsidRPr="00636030">
            <w:rPr>
              <w:rFonts w:ascii="Noto Serif Armenian Light" w:hAnsi="Noto Serif Armenian Light"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 wp14:anchorId="7BEE76FD" wp14:editId="1572D520">
                    <wp:simplePos x="0" y="0"/>
                    <wp:positionH relativeFrom="column">
                      <wp:posOffset>-569595</wp:posOffset>
                    </wp:positionH>
                    <wp:positionV relativeFrom="paragraph">
                      <wp:posOffset>-90170</wp:posOffset>
                    </wp:positionV>
                    <wp:extent cx="8572500" cy="847725"/>
                    <wp:effectExtent l="0" t="0" r="19050" b="28575"/>
                    <wp:wrapNone/>
                    <wp:docPr id="5" name="Rectangl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8572500" cy="847725"/>
                            </a:xfrm>
                            <a:prstGeom prst="rect">
                              <a:avLst/>
                            </a:prstGeom>
                            <a:solidFill>
                              <a:srgbClr val="C9B5EF"/>
                            </a:solidFill>
                            <a:ln>
                              <a:solidFill>
                                <a:srgbClr val="C9B5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46B6A20" id="Rectangle 5" o:spid="_x0000_s1026" style="position:absolute;margin-left:-44.85pt;margin-top:-7.1pt;width:675pt;height:66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5o2ewIAAIgFAAAOAAAAZHJzL2Uyb0RvYy54bWysVMFu2zAMvQ/YPwi6r06CdG2DOEWWLsOA&#10;oi3WDj0rshQbkEWNUuJkXz9KdpysLXYodpFFkXwkn0lOr3e1YVuFvgKb8+HZgDNlJRSVXef859Py&#10;0yVnPghbCANW5XyvPL+effwwbdxEjaAEUyhkBGL9pHE5L0NwkyzzslS18GfglCWlBqxFIBHXWYGi&#10;IfTaZKPB4HPWABYOQSrv6fWmVfJZwtdayXCvtVeBmZxTbiGdmM5VPLPZVEzWKFxZyS4N8Y4salFZ&#10;CtpD3Ygg2AarV1B1JRE86HAmoc5A60qqVANVMxy8qOaxFE6lWogc73qa/P+DlXfbR/eAREPj/MTT&#10;NVax01jHL+XHdomsfU+W2gUm6fHy/GJ0PiBOJekuxxckRTazo7dDH74pqFm85BzpZySOxPbWh9b0&#10;YBKDeTBVsayMSQKuVwuDbCvoxy2uvpx/XXbof5kZ+z5PyjK6Zsei0y3sjYqAxv5QmlUFlTlKKad+&#10;VH1CQkplw7BVlaJQbZ5D4iO1FMH3HomSBBiRNdXXY3cAsddfY7cEdfbRVaV27p0H/0qsde49UmSw&#10;oXeuKwv4FoChqrrIrf2BpJaayNIKiv0DMoR2mLyTy4p+8K3w4UEgTQ/1BG2EcE+HNtDkHLobZyXg&#10;77feoz01NWk5a2gac+5/bQQqzsx3S+1+NRyP4/gmYUydRwKealanGrupF0B9M6Td42S6RvtgDleN&#10;UD/T4pjHqKQSVlLsnMuAB2ER2i1Bq0eq+TyZ0cg6EW7to5MRPLIaG/hp9yzQdV0eaD7u4DC5YvKi&#10;2Vvb6GlhvgmgqzQJR147vmncU+N0qynuk1M5WR0X6OwPAAAA//8DAFBLAwQUAAYACAAAACEA3ZTH&#10;EOMAAAAMAQAADwAAAGRycy9kb3ducmV2LnhtbEyPTUvDQBCG74L/YRnBS2k3SbUfaTZFBKGCIsYe&#10;etxmp0kwOxOy2zT+e7cnvb3DPLzzTLYdbSsG7F3DpCCeRSCQSjYNVQr2Xy/TFQjnNRndMqGCH3Sw&#10;zW9vMp0avtAnDoWvRCghl2oFtfddKqUra7TazbhDCrsT91b7MPaVNL2+hHLbyiSKFtLqhsKFWnf4&#10;XGP5XZytguJ1dzq82ea94w9e7nfD5NHyRKn7u/FpA8Lj6P9guOoHdciD05HPZJxoFUxX62VAQ4gf&#10;EhBXIllEcxDHkOL1HGSeyf9P5L8AAAD//wMAUEsBAi0AFAAGAAgAAAAhALaDOJL+AAAA4QEAABMA&#10;AAAAAAAAAAAAAAAAAAAAAFtDb250ZW50X1R5cGVzXS54bWxQSwECLQAUAAYACAAAACEAOP0h/9YA&#10;AACUAQAACwAAAAAAAAAAAAAAAAAvAQAAX3JlbHMvLnJlbHNQSwECLQAUAAYACAAAACEAVU+aNnsC&#10;AACIBQAADgAAAAAAAAAAAAAAAAAuAgAAZHJzL2Uyb0RvYy54bWxQSwECLQAUAAYACAAAACEA3ZTH&#10;EOMAAAAMAQAADwAAAAAAAAAAAAAAAADVBAAAZHJzL2Rvd25yZXYueG1sUEsFBgAAAAAEAAQA8wAA&#10;AOUFAAAAAA==&#10;" fillcolor="#c9b5ef" strokecolor="#c9b5ef" strokeweight="1pt"/>
                </w:pict>
              </mc:Fallback>
            </mc:AlternateContent>
          </w:r>
          <w:r w:rsidR="008436CC">
            <w:rPr>
              <w:rFonts w:ascii="Noto Serif Armenian Light" w:hAnsi="Noto Serif Armenian Light"/>
              <w:sz w:val="16"/>
              <w:szCs w:val="16"/>
            </w:rPr>
            <w:t xml:space="preserve">Early Intervention Program Guideline for Member Employers </w:t>
          </w:r>
          <w:r w:rsidRPr="00636030">
            <w:rPr>
              <w:rFonts w:ascii="Noto Serif Armenian Light" w:hAnsi="Noto Serif Armenian Light"/>
              <w:sz w:val="16"/>
              <w:szCs w:val="16"/>
            </w:rPr>
            <w:t>(</w:t>
          </w:r>
          <w:r w:rsidR="008436CC">
            <w:rPr>
              <w:rFonts w:ascii="Noto Serif Armenian Light" w:hAnsi="Noto Serif Armenian Light"/>
              <w:sz w:val="16"/>
              <w:szCs w:val="16"/>
            </w:rPr>
            <w:t>002G</w:t>
          </w:r>
          <w:r w:rsidRPr="00636030">
            <w:rPr>
              <w:rFonts w:ascii="Noto Serif Armenian Light" w:hAnsi="Noto Serif Armenian Light"/>
              <w:sz w:val="16"/>
              <w:szCs w:val="16"/>
            </w:rPr>
            <w:t>) V</w:t>
          </w:r>
          <w:r w:rsidR="008436CC">
            <w:rPr>
              <w:rFonts w:ascii="Noto Serif Armenian Light" w:hAnsi="Noto Serif Armenian Light"/>
              <w:sz w:val="16"/>
              <w:szCs w:val="16"/>
            </w:rPr>
            <w:t>4</w:t>
          </w:r>
        </w:p>
        <w:p w14:paraId="0E979091" w14:textId="47AD08D8" w:rsidR="000D112C" w:rsidRPr="000D112C" w:rsidRDefault="000D112C" w:rsidP="00636030">
          <w:pPr>
            <w:pStyle w:val="Footer"/>
            <w:tabs>
              <w:tab w:val="clear" w:pos="4513"/>
              <w:tab w:val="clear" w:pos="9026"/>
            </w:tabs>
            <w:spacing w:before="0"/>
            <w:jc w:val="left"/>
            <w:rPr>
              <w:rFonts w:ascii="Noto Serif Armenian Light" w:hAnsi="Noto Serif Armenian Light"/>
              <w:sz w:val="18"/>
              <w:szCs w:val="18"/>
            </w:rPr>
          </w:pPr>
          <w:r w:rsidRPr="00636030">
            <w:rPr>
              <w:rFonts w:ascii="Noto Serif Armenian Light" w:hAnsi="Noto Serif Armenian Light"/>
              <w:sz w:val="16"/>
              <w:szCs w:val="16"/>
            </w:rPr>
            <w:t>Uncontrolled when printed</w:t>
          </w:r>
        </w:p>
      </w:tc>
      <w:tc>
        <w:tcPr>
          <w:tcW w:w="3952" w:type="dxa"/>
          <w:tcBorders>
            <w:top w:val="nil"/>
            <w:left w:val="nil"/>
            <w:bottom w:val="nil"/>
            <w:right w:val="nil"/>
          </w:tcBorders>
        </w:tcPr>
        <w:p w14:paraId="6791C68B" w14:textId="6C230F25" w:rsidR="000D112C" w:rsidRPr="000D112C" w:rsidRDefault="000D112C" w:rsidP="00636030">
          <w:pPr>
            <w:pStyle w:val="Footer"/>
            <w:tabs>
              <w:tab w:val="clear" w:pos="4513"/>
              <w:tab w:val="clear" w:pos="9026"/>
            </w:tabs>
            <w:rPr>
              <w:rFonts w:ascii="Noto Serif Armenian Light" w:hAnsi="Noto Serif Armenian Light"/>
              <w:sz w:val="20"/>
            </w:rPr>
          </w:pPr>
          <w:r w:rsidRPr="000D112C">
            <w:rPr>
              <w:rFonts w:ascii="Noto Serif Armenian Light" w:hAnsi="Noto Serif Armenian Light"/>
              <w:sz w:val="20"/>
            </w:rPr>
            <w:t xml:space="preserve">Page </w:t>
          </w:r>
          <w:r w:rsidRPr="000D112C">
            <w:rPr>
              <w:rFonts w:ascii="Noto Serif Armenian Light" w:hAnsi="Noto Serif Armenian Light"/>
              <w:sz w:val="20"/>
            </w:rPr>
            <w:fldChar w:fldCharType="begin"/>
          </w:r>
          <w:r w:rsidRPr="000D112C">
            <w:rPr>
              <w:rFonts w:ascii="Noto Serif Armenian Light" w:hAnsi="Noto Serif Armenian Light"/>
              <w:sz w:val="20"/>
            </w:rPr>
            <w:instrText xml:space="preserve"> PAGE  \* Arabic  \* MERGEFORMAT </w:instrText>
          </w:r>
          <w:r w:rsidRPr="000D112C">
            <w:rPr>
              <w:rFonts w:ascii="Noto Serif Armenian Light" w:hAnsi="Noto Serif Armenian Light"/>
              <w:sz w:val="20"/>
            </w:rPr>
            <w:fldChar w:fldCharType="separate"/>
          </w:r>
          <w:r w:rsidRPr="000D112C">
            <w:rPr>
              <w:rFonts w:ascii="Noto Serif Armenian Light" w:hAnsi="Noto Serif Armenian Light"/>
              <w:noProof/>
              <w:sz w:val="20"/>
            </w:rPr>
            <w:t>1</w:t>
          </w:r>
          <w:r w:rsidRPr="000D112C">
            <w:rPr>
              <w:rFonts w:ascii="Noto Serif Armenian Light" w:hAnsi="Noto Serif Armenian Light"/>
              <w:sz w:val="20"/>
            </w:rPr>
            <w:fldChar w:fldCharType="end"/>
          </w:r>
          <w:r w:rsidRPr="000D112C">
            <w:rPr>
              <w:rFonts w:ascii="Noto Serif Armenian Light" w:hAnsi="Noto Serif Armenian Light"/>
              <w:sz w:val="20"/>
            </w:rPr>
            <w:t xml:space="preserve"> of </w:t>
          </w:r>
          <w:r w:rsidRPr="000D112C">
            <w:rPr>
              <w:rFonts w:ascii="Noto Serif Armenian Light" w:hAnsi="Noto Serif Armenian Light"/>
              <w:sz w:val="20"/>
            </w:rPr>
            <w:fldChar w:fldCharType="begin"/>
          </w:r>
          <w:r w:rsidRPr="000D112C">
            <w:rPr>
              <w:rFonts w:ascii="Noto Serif Armenian Light" w:hAnsi="Noto Serif Armenian Light"/>
              <w:sz w:val="20"/>
            </w:rPr>
            <w:instrText xml:space="preserve"> NUMPAGES  \* Arabic  \* MERGEFORMAT </w:instrText>
          </w:r>
          <w:r w:rsidRPr="000D112C">
            <w:rPr>
              <w:rFonts w:ascii="Noto Serif Armenian Light" w:hAnsi="Noto Serif Armenian Light"/>
              <w:sz w:val="20"/>
            </w:rPr>
            <w:fldChar w:fldCharType="separate"/>
          </w:r>
          <w:r w:rsidRPr="000D112C">
            <w:rPr>
              <w:rFonts w:ascii="Noto Serif Armenian Light" w:hAnsi="Noto Serif Armenian Light"/>
              <w:noProof/>
              <w:sz w:val="20"/>
            </w:rPr>
            <w:t>2</w:t>
          </w:r>
          <w:r w:rsidRPr="000D112C">
            <w:rPr>
              <w:rFonts w:ascii="Noto Serif Armenian Light" w:hAnsi="Noto Serif Armenian Light"/>
              <w:sz w:val="20"/>
            </w:rPr>
            <w:fldChar w:fldCharType="end"/>
          </w:r>
        </w:p>
      </w:tc>
      <w:tc>
        <w:tcPr>
          <w:tcW w:w="3820" w:type="dxa"/>
          <w:tcBorders>
            <w:top w:val="nil"/>
            <w:left w:val="nil"/>
            <w:bottom w:val="nil"/>
            <w:right w:val="nil"/>
          </w:tcBorders>
        </w:tcPr>
        <w:p w14:paraId="5E7AA15B" w14:textId="68484458" w:rsidR="000D112C" w:rsidRPr="00636030" w:rsidRDefault="000D112C" w:rsidP="00636030">
          <w:pPr>
            <w:pStyle w:val="Footer"/>
            <w:tabs>
              <w:tab w:val="clear" w:pos="4513"/>
              <w:tab w:val="clear" w:pos="9026"/>
            </w:tabs>
            <w:jc w:val="right"/>
            <w:rPr>
              <w:rFonts w:ascii="Noto Serif Armenian Light" w:hAnsi="Noto Serif Armenian Light"/>
              <w:sz w:val="16"/>
              <w:szCs w:val="16"/>
            </w:rPr>
          </w:pPr>
          <w:r w:rsidRPr="00636030">
            <w:rPr>
              <w:rFonts w:ascii="Noto Serif Armenian Light" w:hAnsi="Noto Serif Armenian Light"/>
              <w:sz w:val="16"/>
              <w:szCs w:val="16"/>
            </w:rPr>
            <w:t xml:space="preserve"> </w:t>
          </w:r>
          <w:r w:rsidR="008436CC">
            <w:rPr>
              <w:rFonts w:ascii="Noto Serif Armenian Light" w:hAnsi="Noto Serif Armenian Light"/>
              <w:sz w:val="16"/>
              <w:szCs w:val="16"/>
            </w:rPr>
            <w:t>20 November</w:t>
          </w:r>
          <w:r w:rsidRPr="00636030">
            <w:rPr>
              <w:rFonts w:ascii="Noto Serif Armenian Light" w:hAnsi="Noto Serif Armenian Light"/>
              <w:sz w:val="16"/>
              <w:szCs w:val="16"/>
            </w:rPr>
            <w:t xml:space="preserve"> 2023</w:t>
          </w:r>
        </w:p>
      </w:tc>
    </w:tr>
  </w:tbl>
  <w:p w14:paraId="325405D7" w14:textId="6A8A2BC2" w:rsidR="0090282F" w:rsidRPr="000D112C" w:rsidRDefault="0090282F" w:rsidP="000D112C">
    <w:pPr>
      <w:pStyle w:val="Footer"/>
      <w:rPr>
        <w:rFonts w:ascii="Noto Serif Armenian Light" w:hAnsi="Noto Serif Armenian Light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8B5C0" w14:textId="77777777" w:rsidR="006300E6" w:rsidRDefault="006300E6" w:rsidP="006300E6">
      <w:pPr>
        <w:spacing w:after="0" w:line="240" w:lineRule="auto"/>
      </w:pPr>
      <w:r>
        <w:separator/>
      </w:r>
    </w:p>
  </w:footnote>
  <w:footnote w:type="continuationSeparator" w:id="0">
    <w:p w14:paraId="3E97CD97" w14:textId="77777777" w:rsidR="006300E6" w:rsidRDefault="006300E6" w:rsidP="00630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7A91A" w14:textId="0CCB3086" w:rsidR="0090282F" w:rsidRDefault="008436CC">
    <w:pPr>
      <w:pStyle w:val="Header"/>
    </w:pPr>
    <w:r w:rsidRPr="000D112C">
      <w:rPr>
        <w:i/>
        <w:iCs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3A28CA" wp14:editId="09959139">
              <wp:simplePos x="0" y="0"/>
              <wp:positionH relativeFrom="column">
                <wp:posOffset>800100</wp:posOffset>
              </wp:positionH>
              <wp:positionV relativeFrom="paragraph">
                <wp:posOffset>-154305</wp:posOffset>
              </wp:positionV>
              <wp:extent cx="5505450" cy="828040"/>
              <wp:effectExtent l="0" t="0" r="0" b="0"/>
              <wp:wrapNone/>
              <wp:docPr id="1701778502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05450" cy="828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440BD0" w14:textId="4D280A54" w:rsidR="0010149F" w:rsidRPr="006C5A40" w:rsidRDefault="008436CC" w:rsidP="0010149F">
                          <w:pPr>
                            <w:jc w:val="center"/>
                            <w:rPr>
                              <w:rFonts w:ascii="Work Sans" w:hAnsi="Work Sans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Work Sans" w:hAnsi="Work Sans"/>
                              <w:color w:val="FFFAEC"/>
                              <w:sz w:val="44"/>
                              <w:szCs w:val="44"/>
                            </w:rPr>
                            <w:t>Early Intervention Program Guideline for Member Employers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3A28C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3pt;margin-top:-12.15pt;width:433.5pt;height:6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fLnFgIAACwEAAAOAAAAZHJzL2Uyb0RvYy54bWysU02P2yAQvVfqf0DcGztpsk2tOKt0V6kq&#10;rXZXylZ7JhhiS8BQILHTX98BOx/d9lT1AgNvmI/3hsVtpxU5COcbMCUdj3JKhOFQNWZX0u8v6w9z&#10;SnxgpmIKjCjpUXh6u3z/btHaQkygBlUJRzCI8UVrS1qHYIss87wWmvkRWGEQlOA0C3h0u6xyrMXo&#10;WmWTPL/JWnCVdcCF93h734N0meJLKXh4ktKLQFRJsbaQVpfWbVyz5YIVO8ds3fChDPYPVWjWGEx6&#10;DnXPAiN71/wRSjfcgQcZRhx0BlI2XKQesJtx/qabTc2sSL0gOd6eafL/Lyx/PGzssyOh+wIdChgJ&#10;aa0vPF7GfjrpdNyxUoI4Ung80ya6QDhezmb5bDpDiCM2n8zzaeI1u7y2zoevAjSJRkkdypLYYocH&#10;HzAjup5cYjID60apJI0ypC3pzUcM/xuCL5TBh5daoxW6bTc0sIXqiH056CX3lq8bTP7AfHhmDjXG&#10;enFuwxMuUgEmgcGipAb382/30R+pR5SSFmempP7HnjlBifpmUJTP4ym2TkI6TGefJnhw18j2GjF7&#10;fQc4lmP8IZYnM/oHdTKlA/2K472KWRFihmPukoaTeRf6ScbvwcVqlZxwrCwLD2ZjeQwdSYvUvnSv&#10;zNmB/4DKPcJpuljxRobet6d7tQ8gm6RRJLhndeAdRzJJN3yfOPPX5+R1+eTLXwAAAP//AwBQSwME&#10;FAAGAAgAAAAhAIW7UcriAAAACwEAAA8AAABkcnMvZG93bnJldi54bWxMj0FPwkAQhe8m/ofNkHiD&#10;LUUbqN0S0oSYGD2AXLxNu0Pb0N2t3QWqv97xhMc37+XN97L1aDpxocG3ziqYzyIQZCunW1srOHxs&#10;p0sQPqDV2DlLCr7Jwzq/v8sw1e5qd3TZh1pwifUpKmhC6FMpfdWQQT9zPVn2jm4wGFgOtdQDXrnc&#10;dDKOokQabC1/aLCnoqHqtD8bBa/F9h13ZWyWP13x8nbc9F+HzyelHibj5hlEoDHcwvCHz+iQM1Pp&#10;zlZ70bGOE94SFEzjxwUITqxWC76UbEXJHGSeyf8b8l8AAAD//wMAUEsBAi0AFAAGAAgAAAAhALaD&#10;OJL+AAAA4QEAABMAAAAAAAAAAAAAAAAAAAAAAFtDb250ZW50X1R5cGVzXS54bWxQSwECLQAUAAYA&#10;CAAAACEAOP0h/9YAAACUAQAACwAAAAAAAAAAAAAAAAAvAQAAX3JlbHMvLnJlbHNQSwECLQAUAAYA&#10;CAAAACEAwo3y5xYCAAAsBAAADgAAAAAAAAAAAAAAAAAuAgAAZHJzL2Uyb0RvYy54bWxQSwECLQAU&#10;AAYACAAAACEAhbtRyuIAAAALAQAADwAAAAAAAAAAAAAAAABwBAAAZHJzL2Rvd25yZXYueG1sUEsF&#10;BgAAAAAEAAQA8wAAAH8FAAAAAA==&#10;" filled="f" stroked="f" strokeweight=".5pt">
              <v:textbox>
                <w:txbxContent>
                  <w:p w14:paraId="17440BD0" w14:textId="4D280A54" w:rsidR="0010149F" w:rsidRPr="006C5A40" w:rsidRDefault="008436CC" w:rsidP="0010149F">
                    <w:pPr>
                      <w:jc w:val="center"/>
                      <w:rPr>
                        <w:rFonts w:ascii="Work Sans" w:hAnsi="Work Sans"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ascii="Work Sans" w:hAnsi="Work Sans"/>
                        <w:color w:val="FFFAEC"/>
                        <w:sz w:val="44"/>
                        <w:szCs w:val="44"/>
                      </w:rPr>
                      <w:t>Early Intervention Program Guideline for Member Employers</w:t>
                    </w:r>
                  </w:p>
                </w:txbxContent>
              </v:textbox>
            </v:shape>
          </w:pict>
        </mc:Fallback>
      </mc:AlternateContent>
    </w:r>
    <w:r w:rsidR="0010149F" w:rsidRPr="000D112C">
      <w:rPr>
        <w:i/>
        <w:iCs/>
        <w:noProof/>
      </w:rPr>
      <w:drawing>
        <wp:anchor distT="0" distB="0" distL="114300" distR="114300" simplePos="0" relativeHeight="251668480" behindDoc="0" locked="0" layoutInCell="1" allowOverlap="1" wp14:anchorId="36D2E426" wp14:editId="47BC5E2D">
          <wp:simplePos x="0" y="0"/>
          <wp:positionH relativeFrom="margin">
            <wp:posOffset>0</wp:posOffset>
          </wp:positionH>
          <wp:positionV relativeFrom="paragraph">
            <wp:posOffset>-319405</wp:posOffset>
          </wp:positionV>
          <wp:extent cx="986400" cy="990000"/>
          <wp:effectExtent l="0" t="0" r="0" b="0"/>
          <wp:wrapNone/>
          <wp:docPr id="1912173804" name="Picture 1912173804" descr="A whit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white and black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4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282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F37367" wp14:editId="13C22F57">
              <wp:simplePos x="0" y="0"/>
              <wp:positionH relativeFrom="page">
                <wp:align>left</wp:align>
              </wp:positionH>
              <wp:positionV relativeFrom="paragraph">
                <wp:posOffset>-448310</wp:posOffset>
              </wp:positionV>
              <wp:extent cx="8048625" cy="1276350"/>
              <wp:effectExtent l="0" t="0" r="28575" b="19050"/>
              <wp:wrapNone/>
              <wp:docPr id="614895724" name="Flowchart: Documen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625" cy="1276350"/>
                      </a:xfrm>
                      <a:prstGeom prst="flowChartDocument">
                        <a:avLst/>
                      </a:prstGeom>
                      <a:solidFill>
                        <a:srgbClr val="533E7C"/>
                      </a:solidFill>
                      <a:ln>
                        <a:solidFill>
                          <a:srgbClr val="533E7C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ACE5B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owchart: Document 4" o:spid="_x0000_s1026" type="#_x0000_t114" style="position:absolute;margin-left:0;margin-top:-35.3pt;width:633.75pt;height:100.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TsiAIAAJYFAAAOAAAAZHJzL2Uyb0RvYy54bWysVMFu2zAMvQ/YPwi6r3bSpO2COkWQrsOA&#10;Yi3WDj0rshQbkEWNUuJkXz9KdpyuLXYodpFFkXwkn0leXu0aw7YKfQ224KOTnDNlJZS1XRf85+PN&#10;pwvOfBC2FAasKvheeX41//jhsnUzNYYKTKmQEYj1s9YVvArBzbLMy0o1wp+AU5aUGrARgURcZyWK&#10;ltAbk43z/CxrAUuHIJX39HrdKfk84WutZLjT2qvATMEpt5BOTOcqntn8UszWKFxVyz4N8Y4sGlFb&#10;CjpAXYsg2AbrV1BNLRE86HAioclA61qqVANVM8pfVPNQCadSLUSOdwNN/v/Byu/bB3ePREPr/MzT&#10;NVax09jEL+XHdoms/UCW2gUm6fEin1ycjaecSdKNxudnp9NEZ3Z0d+jDVwUNi5eCawPtshIYrkFu&#10;GmVDYkxsb32g+OR3sI+hPZi6vKmNSQKuV0uDbCvoN05PT7+cL+OfI5e/zIx9nyfhRNfsSEG6hb1R&#10;EdDYH0qzuqSixynl1J1qSEhIScWMOlUlStXlOZrm+YGRwSMlnQAjsqb6BuweIHb+a+yu2t4+uqrU&#10;3INz/q/EOufBI0UGGwbnpraAbwEYqqqP3NkfSOqoiSytoNzfI0PoRss7eVPT374VPtwLpFmiqaP9&#10;EO7oiA1QcOhvnFWAv996j/bU4qTlrKXZLLj/tRGoODPfLDX/59FkEoc5CZPp+ZgEfK5ZPdfYTbME&#10;6psRbSIn0zXaB3O4aoTmidbIIkYllbCSYhdcBjwIy9DtDFpEUi0WyYwG2Ilwax+cjOCR1djAj7sn&#10;ga5v+UDT8h0OcyxmL5q9s42eFhabALpOk3Dkteebhj81Tr+o4nZ5Lier4zqd/wEAAP//AwBQSwME&#10;FAAGAAgAAAAhAEYA1bzgAAAACQEAAA8AAABkcnMvZG93bnJldi54bWxMj81OwzAQhO9IvIO1SNxa&#10;m5QkVYhTIX6uRA0Ram9uvCQR8TqK3Tbw9LgnuM1qVjPf5JvZDOyEk+stSbhbCmBIjdU9tRLq99fF&#10;GpjzirQaLKGEb3SwKa6vcpVpe6YtnirfshBCLlMSOu/HjHPXdGiUW9oRKXifdjLKh3NquZ7UOYSb&#10;gUdCJNyonkJDp0Z86rD5qo5GQhqtTLyj3dvHy1TXZbl/rsr4R8rbm/nxAZjH2f89wwU/oEMRmA72&#10;SNqxQUIY4iUsUpEAu9hRksbADkGtxD3wIuf/FxS/AAAA//8DAFBLAQItABQABgAIAAAAIQC2gziS&#10;/gAAAOEBAAATAAAAAAAAAAAAAAAAAAAAAABbQ29udGVudF9UeXBlc10ueG1sUEsBAi0AFAAGAAgA&#10;AAAhADj9If/WAAAAlAEAAAsAAAAAAAAAAAAAAAAALwEAAF9yZWxzLy5yZWxzUEsBAi0AFAAGAAgA&#10;AAAhAODFJOyIAgAAlgUAAA4AAAAAAAAAAAAAAAAALgIAAGRycy9lMm9Eb2MueG1sUEsBAi0AFAAG&#10;AAgAAAAhAEYA1bzgAAAACQEAAA8AAAAAAAAAAAAAAAAA4gQAAGRycy9kb3ducmV2LnhtbFBLBQYA&#10;AAAABAAEAPMAAADvBQAAAAA=&#10;" fillcolor="#533e7c" strokecolor="#533e7c" strokeweight="1pt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96805"/>
    <w:multiLevelType w:val="hybridMultilevel"/>
    <w:tmpl w:val="C67299E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7617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0E6"/>
    <w:rsid w:val="000D112C"/>
    <w:rsid w:val="000F60E1"/>
    <w:rsid w:val="0010149F"/>
    <w:rsid w:val="00346D27"/>
    <w:rsid w:val="00582C11"/>
    <w:rsid w:val="006300E6"/>
    <w:rsid w:val="00636030"/>
    <w:rsid w:val="00647935"/>
    <w:rsid w:val="00682DF9"/>
    <w:rsid w:val="006C5A40"/>
    <w:rsid w:val="008436CC"/>
    <w:rsid w:val="00880A02"/>
    <w:rsid w:val="0090282F"/>
    <w:rsid w:val="00AB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65F9094"/>
  <w15:chartTrackingRefBased/>
  <w15:docId w15:val="{F7242B3B-7F48-4223-B753-0F471644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0E6"/>
    <w:pPr>
      <w:spacing w:before="120" w:after="0" w:line="240" w:lineRule="auto"/>
      <w:jc w:val="center"/>
    </w:pPr>
    <w:rPr>
      <w:rFonts w:ascii="Arial" w:hAnsi="Arial" w:cs="Arial"/>
      <w:kern w:val="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6300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300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6300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6300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0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0E6"/>
  </w:style>
  <w:style w:type="paragraph" w:styleId="Footer">
    <w:name w:val="footer"/>
    <w:basedOn w:val="Normal"/>
    <w:link w:val="FooterChar"/>
    <w:uiPriority w:val="99"/>
    <w:unhideWhenUsed/>
    <w:rsid w:val="00630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0E6"/>
  </w:style>
  <w:style w:type="character" w:styleId="Hyperlink">
    <w:name w:val="Hyperlink"/>
    <w:basedOn w:val="DefaultParagraphFont"/>
    <w:uiPriority w:val="99"/>
    <w:unhideWhenUsed/>
    <w:rsid w:val="008436CC"/>
    <w:rPr>
      <w:color w:val="533E7C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6CC"/>
    <w:pPr>
      <w:ind w:left="720"/>
      <w:contextualSpacing/>
    </w:pPr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682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jurymanagement@csaim.org.a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cshwsa.org.au/download/3924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shwsa.org.au/download/427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jurymanagement@csaim.org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 Palette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272727"/>
      </a:accent5>
      <a:accent6>
        <a:srgbClr val="FFFFFF"/>
      </a:accent6>
      <a:hlink>
        <a:srgbClr val="533E7C"/>
      </a:hlink>
      <a:folHlink>
        <a:srgbClr val="C9B5E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Casey</dc:creator>
  <cp:keywords/>
  <dc:description/>
  <cp:lastModifiedBy>Debbie Nation</cp:lastModifiedBy>
  <cp:revision>3</cp:revision>
  <dcterms:created xsi:type="dcterms:W3CDTF">2023-11-19T23:53:00Z</dcterms:created>
  <dcterms:modified xsi:type="dcterms:W3CDTF">2023-11-20T00:10:00Z</dcterms:modified>
</cp:coreProperties>
</file>